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48"/>
      </w:tblGrid>
      <w:tr w:rsidR="00F95673" w:rsidRPr="00F95673">
        <w:trPr>
          <w:trHeight w:val="750"/>
          <w:tblCellSpacing w:w="0" w:type="dxa"/>
          <w:jc w:val="center"/>
        </w:trPr>
        <w:tc>
          <w:tcPr>
            <w:tcW w:w="0" w:type="auto"/>
            <w:tcMar>
              <w:top w:w="15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673" w:rsidRPr="00F95673" w:rsidRDefault="00F95673" w:rsidP="00F95673">
            <w:pPr>
              <w:widowControl/>
              <w:spacing w:line="375" w:lineRule="atLeast"/>
              <w:jc w:val="center"/>
              <w:rPr>
                <w:rFonts w:ascii="ˎ̥" w:eastAsia="宋体" w:hAnsi="ˎ̥" w:cs="宋体" w:hint="eastAsia"/>
                <w:b/>
                <w:bCs/>
                <w:color w:val="FF0000"/>
                <w:kern w:val="0"/>
                <w:sz w:val="38"/>
                <w:szCs w:val="38"/>
              </w:rPr>
            </w:pPr>
            <w:r w:rsidRPr="00F95673">
              <w:rPr>
                <w:rFonts w:ascii="ˎ̥" w:eastAsia="宋体" w:hAnsi="ˎ̥" w:cs="宋体"/>
                <w:b/>
                <w:bCs/>
                <w:color w:val="FF0000"/>
                <w:kern w:val="0"/>
                <w:sz w:val="38"/>
                <w:szCs w:val="38"/>
              </w:rPr>
              <w:t>浙江工商大学</w:t>
            </w:r>
            <w:r>
              <w:rPr>
                <w:rFonts w:ascii="ˎ̥" w:eastAsia="宋体" w:hAnsi="ˎ̥" w:cs="宋体"/>
                <w:b/>
                <w:bCs/>
                <w:color w:val="FF0000"/>
                <w:kern w:val="0"/>
                <w:sz w:val="38"/>
                <w:szCs w:val="38"/>
              </w:rPr>
              <w:t>201</w:t>
            </w:r>
            <w:r>
              <w:rPr>
                <w:rFonts w:ascii="ˎ̥" w:eastAsia="宋体" w:hAnsi="ˎ̥" w:cs="宋体" w:hint="eastAsia"/>
                <w:b/>
                <w:bCs/>
                <w:color w:val="FF0000"/>
                <w:kern w:val="0"/>
                <w:sz w:val="38"/>
                <w:szCs w:val="38"/>
              </w:rPr>
              <w:t>5</w:t>
            </w:r>
            <w:r w:rsidRPr="00F95673">
              <w:rPr>
                <w:rFonts w:ascii="ˎ̥" w:eastAsia="宋体" w:hAnsi="ˎ̥" w:cs="宋体"/>
                <w:b/>
                <w:bCs/>
                <w:color w:val="FF0000"/>
                <w:kern w:val="0"/>
                <w:sz w:val="38"/>
                <w:szCs w:val="38"/>
              </w:rPr>
              <w:t>年招收在职人员攻读法律硕士专业学位</w:t>
            </w:r>
            <w:r w:rsidRPr="00F95673">
              <w:rPr>
                <w:rFonts w:ascii="ˎ̥" w:eastAsia="宋体" w:hAnsi="ˎ̥" w:cs="宋体"/>
                <w:b/>
                <w:bCs/>
                <w:color w:val="FF0000"/>
                <w:kern w:val="0"/>
                <w:sz w:val="38"/>
                <w:szCs w:val="38"/>
              </w:rPr>
              <w:t>(JM)</w:t>
            </w:r>
            <w:r w:rsidRPr="00F95673">
              <w:rPr>
                <w:rFonts w:ascii="ˎ̥" w:eastAsia="宋体" w:hAnsi="ˎ̥" w:cs="宋体"/>
                <w:b/>
                <w:bCs/>
                <w:color w:val="FF0000"/>
                <w:kern w:val="0"/>
                <w:sz w:val="38"/>
                <w:szCs w:val="38"/>
              </w:rPr>
              <w:t>招生简章</w:t>
            </w:r>
          </w:p>
        </w:tc>
      </w:tr>
      <w:tr w:rsidR="00F95673" w:rsidRPr="00F9567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FEFEF"/>
            </w:tcBorders>
            <w:vAlign w:val="center"/>
            <w:hideMark/>
          </w:tcPr>
          <w:p w:rsidR="00F95673" w:rsidRPr="00F95673" w:rsidRDefault="00F95673" w:rsidP="00F95673">
            <w:pPr>
              <w:widowControl/>
              <w:spacing w:line="375" w:lineRule="atLeast"/>
              <w:jc w:val="center"/>
              <w:rPr>
                <w:rFonts w:ascii="ˎ̥" w:eastAsia="宋体" w:hAnsi="ˎ̥" w:cs="宋体" w:hint="eastAsia"/>
                <w:color w:val="999999"/>
                <w:kern w:val="0"/>
                <w:sz w:val="18"/>
                <w:szCs w:val="18"/>
              </w:rPr>
            </w:pPr>
          </w:p>
        </w:tc>
      </w:tr>
      <w:tr w:rsidR="00F95673" w:rsidRPr="00F95673">
        <w:trPr>
          <w:trHeight w:val="4500"/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一、报考条件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420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>
              <w:rPr>
                <w:rFonts w:ascii="ˎ̥" w:eastAsia="宋体" w:hAnsi="ˎ̥" w:cs="宋体"/>
                <w:color w:val="555555"/>
                <w:kern w:val="0"/>
                <w:szCs w:val="21"/>
              </w:rPr>
              <w:t>201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2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年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7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31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日前国民教育序列大学本科或本科以上毕业并取得毕业证书（一般应有学位证书）的法院、检察院、司法行政、政法委、公安等政法部门人员，人大系统干部以及有关部门从事法律实际工作者。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420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符合报考条件的政法系统考生，资格审查表除由所在单位人事部门填写推荐意见外，还须经省级主管部门审查盖章。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420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非政法系统考生录取比例不得超过本校当年录取人数的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20%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二、考试科目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420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政治理论、外国语（英语、俄语、日语）、专业综合（含刑法学、民法学、法理学、中国宪法学、中国法制史），共计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3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门。其中，政治理论由各招生单位单独组织，时间自行安排；其余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门全国联考。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420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外国语考试语种为俄语的考生，限报黑龙江大学、东北财经大学、大连海事大学；外国语考试语种为日语的考生限报东北财经大学、大连海事大学。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三、报名方式与时间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211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 xml:space="preserve">　报名采用网上报名与现场确认相结合的方式。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考生于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6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月</w:t>
            </w:r>
            <w:r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2</w:t>
            </w:r>
            <w:r>
              <w:rPr>
                <w:rFonts w:ascii="ˎ̥" w:eastAsia="宋体" w:hAnsi="ˎ̥" w:cs="宋体" w:hint="eastAsia"/>
                <w:b/>
                <w:bCs/>
                <w:color w:val="555555"/>
                <w:kern w:val="0"/>
                <w:szCs w:val="21"/>
              </w:rPr>
              <w:t>3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日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—7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月</w:t>
            </w:r>
            <w:r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</w:t>
            </w:r>
            <w:r>
              <w:rPr>
                <w:rFonts w:ascii="ˎ̥" w:eastAsia="宋体" w:hAnsi="ˎ̥" w:cs="宋体" w:hint="eastAsia"/>
                <w:b/>
                <w:bCs/>
                <w:color w:val="555555"/>
                <w:kern w:val="0"/>
                <w:szCs w:val="21"/>
              </w:rPr>
              <w:t>1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日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访问中国学位与研究生教育信息网（网址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: http://www.chinadegrees.cn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），登录在职人员攻读硕士学位管理信息平台（以下简称信息平台，考生登录入口：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http://www.chinadegrees.cn/zzlk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），按信息平台说明和要求注册、上传电子照片、完成网上报名，网上缴纳报名考试费，生成并打印《</w:t>
            </w:r>
            <w:r>
              <w:rPr>
                <w:rFonts w:ascii="ˎ̥" w:eastAsia="宋体" w:hAnsi="ˎ̥" w:cs="宋体"/>
                <w:color w:val="555555"/>
                <w:kern w:val="0"/>
                <w:szCs w:val="21"/>
              </w:rPr>
              <w:t>201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5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年在职人员攻读硕士专业学位报名登记表》。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考生于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7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月</w:t>
            </w:r>
            <w:r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</w:t>
            </w:r>
            <w:r>
              <w:rPr>
                <w:rFonts w:ascii="ˎ̥" w:eastAsia="宋体" w:hAnsi="ˎ̥" w:cs="宋体" w:hint="eastAsia"/>
                <w:b/>
                <w:bCs/>
                <w:color w:val="555555"/>
                <w:kern w:val="0"/>
                <w:szCs w:val="21"/>
              </w:rPr>
              <w:t>2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日</w:t>
            </w:r>
            <w:r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—1</w:t>
            </w:r>
            <w:r>
              <w:rPr>
                <w:rFonts w:ascii="ˎ̥" w:eastAsia="宋体" w:hAnsi="ˎ̥" w:cs="宋体" w:hint="eastAsia"/>
                <w:b/>
                <w:bCs/>
                <w:color w:val="555555"/>
                <w:kern w:val="0"/>
                <w:szCs w:val="21"/>
              </w:rPr>
              <w:t>5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日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持本人第二代居民身份证（或护照）、满足报考条件的最高学历、学位证书以及《</w:t>
            </w:r>
            <w:r>
              <w:rPr>
                <w:rFonts w:ascii="ˎ̥" w:eastAsia="宋体" w:hAnsi="ˎ̥" w:cs="宋体"/>
                <w:color w:val="555555"/>
                <w:kern w:val="0"/>
                <w:szCs w:val="21"/>
              </w:rPr>
              <w:t>201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5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年在职人员攻读硕士专业学位报名登记表》，到各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lastRenderedPageBreak/>
              <w:t>省学位与研究生教育主管部门指定的现场确认点，核验并确认报名信息。报名信息经考生签字确认后，一律不得更改。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210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考生可于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10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月</w:t>
            </w:r>
            <w:r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</w:t>
            </w:r>
            <w:r>
              <w:rPr>
                <w:rFonts w:ascii="ˎ̥" w:eastAsia="宋体" w:hAnsi="ˎ̥" w:cs="宋体" w:hint="eastAsia"/>
                <w:b/>
                <w:bCs/>
                <w:color w:val="555555"/>
                <w:kern w:val="0"/>
                <w:szCs w:val="21"/>
              </w:rPr>
              <w:t>5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日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后登录信息平台下载准考证。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所有报名考生应在规定的报名期限内进行网上报名和现场确认，逾期不予办理。只完成网上报名，但未在规定时间内办理现场确认手续的，本次考试报名无效。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四、资格审查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 xml:space="preserve">　　资格审查在面试时进行。资格审查时须带齐下列资料：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  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 1.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资格审查表。全国联考成绩发布后，达到招生单位复试要求的考生登录信息平台，下载本人《</w:t>
            </w:r>
            <w:r>
              <w:rPr>
                <w:rFonts w:ascii="ˎ̥" w:eastAsia="宋体" w:hAnsi="ˎ̥" w:cs="宋体"/>
                <w:color w:val="555555"/>
                <w:kern w:val="0"/>
                <w:szCs w:val="21"/>
              </w:rPr>
              <w:t>201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5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年在职人员攻读硕士专业学位资格审查表》，由所在单位人事部门（或档案管理部门）填写推荐意见并加盖公章。政法系统的考生还需省级主管部门审查盖章。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2.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有效身份证原件及复印件一份。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3.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大学本科毕业证书、学士学位证书原件及复印件一份。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4.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单位人事部门出具的工龄证明。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五、入学考试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    1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、全国联考时间</w:t>
            </w:r>
            <w:r w:rsidR="002C4924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：</w:t>
            </w:r>
            <w:bookmarkStart w:id="0" w:name="_GoBack"/>
            <w:bookmarkEnd w:id="0"/>
            <w:r w:rsidR="002C4924">
              <w:rPr>
                <w:rFonts w:ascii="ˎ̥" w:eastAsia="宋体" w:hAnsi="ˎ̥" w:cs="宋体"/>
                <w:color w:val="555555"/>
                <w:kern w:val="0"/>
                <w:szCs w:val="21"/>
              </w:rPr>
              <w:t>201</w:t>
            </w:r>
            <w:r w:rsidR="002C4924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5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年全国联考于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10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月</w:t>
            </w:r>
            <w:r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2</w:t>
            </w:r>
            <w:r>
              <w:rPr>
                <w:rFonts w:ascii="ˎ̥" w:eastAsia="宋体" w:hAnsi="ˎ̥" w:cs="宋体" w:hint="eastAsia"/>
                <w:b/>
                <w:bCs/>
                <w:color w:val="555555"/>
                <w:kern w:val="0"/>
                <w:szCs w:val="21"/>
              </w:rPr>
              <w:t>5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日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进行，其中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10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="00B069F0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25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日上午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8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：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30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－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11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：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30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考专业综合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，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10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月</w:t>
            </w:r>
            <w:r w:rsidR="00B069F0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25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日下午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14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：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30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－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17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：</w:t>
            </w:r>
            <w:r w:rsidRPr="00F95673">
              <w:rPr>
                <w:rFonts w:ascii="ˎ̥" w:eastAsia="宋体" w:hAnsi="ˎ̥" w:cs="宋体"/>
                <w:b/>
                <w:bCs/>
                <w:color w:val="555555"/>
                <w:kern w:val="0"/>
                <w:szCs w:val="21"/>
              </w:rPr>
              <w:t>00</w:t>
            </w: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考外国语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276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、初试科目（即全国联考科目）为专业综合考试（含刑法学、民法学、法理学、中国宪法学、中国法制史）和外国语两门。考试大纲如下：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276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专业综合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：</w:t>
            </w:r>
            <w:r w:rsidRPr="00F95673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《</w:t>
            </w:r>
            <w:r w:rsidRPr="00F95673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2015</w:t>
            </w:r>
            <w:r w:rsidRPr="00F95673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年在职攻读法律硕士专业学位研究生招生联考专业综合考试大纲》（中国人民大学出版社，</w:t>
            </w:r>
            <w:r w:rsidRPr="00F95673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2015</w:t>
            </w:r>
            <w:r w:rsidRPr="00F95673"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版）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；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ind w:firstLine="276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外国语：《在职攻读硕士学位全国联考英语（日语、俄语）考试大纲》（科学技术文献出版社）；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lastRenderedPageBreak/>
              <w:t>    3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、复试由浙江工商大学组织。其中包括政治理论考试和面试，具体由浙江工商大学单独组织命题、考试，时间安排另行通知。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六、录取工作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    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录取工作由我校自行组织和确定，录取分数线由我校自行划定。我校根据考生初试成绩和复试成绩，择优录取。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据国务院学位办有关文件精神，为保证培养质量，便于在职人员兼顾工作、就近入学，录取调剂工作仅限在考生报考招生单位所在省（自治区、直辖市）的招生单位之间进行，不进行跨省（自治区、直辖市）招生单位之间的调剂录取；</w:t>
            </w:r>
            <w:r w:rsidR="00B069F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我校法律硕士专业学位不接受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跨学位类别或跨专业领域的调剂录取。提醒广大考生谨慎选择报考院校。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七、学制及收费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学制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3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年，采用双休日和部分时间集中的形式授课。</w:t>
            </w:r>
            <w:r w:rsidR="00B069F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在校学习时间不得少于半年或500学时。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学费根据教育部有关规定及经省物价局核准的标准收取，共计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3.3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万元（不含书费、食宿等费用）。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Cs w:val="21"/>
              </w:rPr>
              <w:t>八、联系方式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通信地址：杭州市教工路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149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号浙江工商大学法律硕士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(JM)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教育中心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邮编：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310035 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    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联系人：杨老师</w:t>
            </w:r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中心网址：</w:t>
            </w:r>
            <w:hyperlink r:id="rId6" w:history="1">
              <w:r w:rsidRPr="00F95673">
                <w:rPr>
                  <w:rFonts w:ascii="ˎ̥" w:eastAsia="宋体" w:hAnsi="ˎ̥" w:cs="宋体"/>
                  <w:color w:val="555555"/>
                  <w:kern w:val="0"/>
                  <w:szCs w:val="21"/>
                </w:rPr>
                <w:t>http://jm.zjgsu.edu.cn</w:t>
              </w:r>
            </w:hyperlink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中心邮箱：</w:t>
            </w:r>
            <w:hyperlink r:id="rId7" w:history="1">
              <w:r w:rsidRPr="00F95673">
                <w:rPr>
                  <w:rFonts w:ascii="ˎ̥" w:eastAsia="宋体" w:hAnsi="ˎ̥" w:cs="宋体"/>
                  <w:color w:val="555555"/>
                  <w:kern w:val="0"/>
                  <w:szCs w:val="21"/>
                </w:rPr>
                <w:t>jmcentre@163.com</w:t>
              </w:r>
            </w:hyperlink>
          </w:p>
          <w:p w:rsidR="00F95673" w:rsidRPr="00F95673" w:rsidRDefault="00F95673" w:rsidP="00F9567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咨询电话：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>0571-88905751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，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0571-88076012 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（开通时间：即日起至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7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月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11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日，工作日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9:00-11:00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；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14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：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00-16:00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）；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13588885304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（开通时间：即日起至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7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月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11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日，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8:00-12:00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；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14:00-17:00</w:t>
            </w:r>
            <w:r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  <w:t>）</w:t>
            </w:r>
          </w:p>
          <w:p w:rsidR="00F95673" w:rsidRPr="00F95673" w:rsidRDefault="00F95673" w:rsidP="00F95673">
            <w:pPr>
              <w:widowControl/>
              <w:spacing w:line="420" w:lineRule="atLeast"/>
              <w:jc w:val="left"/>
              <w:rPr>
                <w:rFonts w:ascii="ˎ̥" w:eastAsia="宋体" w:hAnsi="ˎ̥" w:cs="宋体" w:hint="eastAsia"/>
                <w:color w:val="555555"/>
                <w:kern w:val="0"/>
                <w:szCs w:val="21"/>
              </w:rPr>
            </w:pP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lastRenderedPageBreak/>
              <w:t xml:space="preserve">    </w:t>
            </w:r>
            <w:r w:rsidRPr="00F95673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传真：</w:t>
            </w:r>
            <w:r w:rsidRPr="00F95673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0571-88905752 </w:t>
            </w:r>
          </w:p>
        </w:tc>
      </w:tr>
    </w:tbl>
    <w:p w:rsidR="006477D2" w:rsidRDefault="006477D2"/>
    <w:sectPr w:rsidR="006477D2" w:rsidSect="00306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B2" w:rsidRDefault="00F61CB2" w:rsidP="00B069F0">
      <w:r>
        <w:separator/>
      </w:r>
    </w:p>
  </w:endnote>
  <w:endnote w:type="continuationSeparator" w:id="1">
    <w:p w:rsidR="00F61CB2" w:rsidRDefault="00F61CB2" w:rsidP="00B0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B2" w:rsidRDefault="00F61CB2" w:rsidP="00B069F0">
      <w:r>
        <w:separator/>
      </w:r>
    </w:p>
  </w:footnote>
  <w:footnote w:type="continuationSeparator" w:id="1">
    <w:p w:rsidR="00F61CB2" w:rsidRDefault="00F61CB2" w:rsidP="00B0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673"/>
    <w:rsid w:val="002C4924"/>
    <w:rsid w:val="00306D43"/>
    <w:rsid w:val="006477D2"/>
    <w:rsid w:val="00B069F0"/>
    <w:rsid w:val="00F61CB2"/>
    <w:rsid w:val="00F9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673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95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95673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0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069F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0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069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673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95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9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centre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m.zjgsu.edu.cn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309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PC</cp:lastModifiedBy>
  <cp:revision>3</cp:revision>
  <dcterms:created xsi:type="dcterms:W3CDTF">2015-06-10T01:24:00Z</dcterms:created>
  <dcterms:modified xsi:type="dcterms:W3CDTF">2015-06-12T03:02:00Z</dcterms:modified>
</cp:coreProperties>
</file>