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附件1：</w:t>
      </w:r>
    </w:p>
    <w:p>
      <w:pPr>
        <w:pStyle w:val="4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浙江工商大学2022年面向港澳台地区招收博士研究生招生专业目录</w:t>
      </w:r>
    </w:p>
    <w:p>
      <w:pPr>
        <w:rPr>
          <w:rFonts w:hint="eastAsia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一级学科：工商管理</w:t>
      </w:r>
    </w:p>
    <w:tbl>
      <w:tblPr>
        <w:tblStyle w:val="6"/>
        <w:tblW w:w="108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440"/>
        <w:gridCol w:w="1936"/>
        <w:gridCol w:w="3704"/>
        <w:gridCol w:w="1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tblHeader/>
          <w:jc w:val="center"/>
        </w:trPr>
        <w:tc>
          <w:tcPr>
            <w:tcW w:w="1767" w:type="dxa"/>
            <w:vMerge w:val="restart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37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研究领域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936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3704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  <w:jc w:val="center"/>
        </w:trPr>
        <w:tc>
          <w:tcPr>
            <w:tcW w:w="17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工商管理学院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001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工商管理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1202</w:t>
            </w: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120202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01</w:t>
            </w:r>
            <w:r>
              <w:rPr>
                <w:rFonts w:hint="eastAsia" w:ascii="宋体" w:hAnsi="宋体" w:eastAsia="宋体"/>
                <w:szCs w:val="21"/>
              </w:rPr>
              <w:t>公司治理与战略管理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郝云宏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俞荣建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孙  元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戚德祥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吴  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曲  亮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highlight w:val="none"/>
              </w:rPr>
              <w:t xml:space="preserve">胡 </w:t>
            </w:r>
            <w:r>
              <w:rPr>
                <w:rFonts w:ascii="宋体" w:hAnsi="宋体" w:eastAsia="宋体"/>
                <w:b w:val="0"/>
                <w:bCs w:val="0"/>
                <w:color w:val="auto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highlight w:val="none"/>
              </w:rPr>
              <w:t>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02</w:t>
            </w:r>
            <w:r>
              <w:rPr>
                <w:rFonts w:hint="eastAsia" w:ascii="宋体" w:hAnsi="宋体" w:eastAsia="宋体"/>
                <w:szCs w:val="21"/>
              </w:rPr>
              <w:t>人力资源与组织管理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金杨华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崔卫杰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王永跃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王晓辰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肖余春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03</w:t>
            </w:r>
            <w:r>
              <w:rPr>
                <w:rFonts w:hint="eastAsia" w:ascii="宋体" w:hAnsi="宋体" w:eastAsia="宋体"/>
                <w:szCs w:val="21"/>
              </w:rPr>
              <w:t>营销与商务管理</w:t>
            </w:r>
            <w:r>
              <w:rPr>
                <w:rFonts w:ascii="宋体" w:hAnsi="宋体" w:eastAsia="宋体"/>
                <w:szCs w:val="21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范  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04</w:t>
            </w:r>
            <w:r>
              <w:rPr>
                <w:rFonts w:hint="eastAsia" w:ascii="宋体" w:hAnsi="宋体" w:eastAsia="宋体"/>
                <w:szCs w:val="21"/>
              </w:rPr>
              <w:t>电子商务与物流优化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琚春华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肖  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技术经济及管理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120204</w:t>
            </w: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01</w:t>
            </w:r>
            <w:r>
              <w:rPr>
                <w:rFonts w:hint="eastAsia" w:ascii="宋体" w:hAnsi="宋体" w:eastAsia="宋体"/>
                <w:szCs w:val="21"/>
              </w:rPr>
              <w:t>技术创新</w:t>
            </w:r>
            <w:r>
              <w:rPr>
                <w:rFonts w:hint="eastAsia" w:ascii="宋体" w:hAnsi="宋体" w:eastAsia="宋体"/>
                <w:bCs/>
                <w:szCs w:val="21"/>
              </w:rPr>
              <w:t>与全球价值链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俞荣建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02</w:t>
            </w:r>
            <w:r>
              <w:rPr>
                <w:rFonts w:hint="eastAsia" w:ascii="宋体" w:hAnsi="宋体" w:eastAsia="宋体"/>
                <w:szCs w:val="21"/>
              </w:rPr>
              <w:t>服务创新及政策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李靖华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03 数字创新与管理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孙元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慈善管理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1202Z5</w:t>
            </w: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01公共慈善事业管理</w:t>
            </w:r>
          </w:p>
        </w:tc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Cs w:val="21"/>
                <w:highlight w:val="none"/>
              </w:rPr>
              <w:t>郁建兴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02营利组织慈善管理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03慈善组织管理与社会治理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04社会创新与社会创业</w:t>
            </w:r>
          </w:p>
        </w:tc>
        <w:tc>
          <w:tcPr>
            <w:tcW w:w="198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7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会计学院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会计学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120201</w:t>
            </w: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01</w:t>
            </w:r>
            <w:r>
              <w:rPr>
                <w:rFonts w:hint="eastAsia" w:ascii="宋体" w:hAnsi="宋体" w:eastAsia="宋体"/>
                <w:szCs w:val="21"/>
              </w:rPr>
              <w:t>公司治理与会计信息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曾爱民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02</w:t>
            </w:r>
            <w:r>
              <w:rPr>
                <w:rFonts w:hint="eastAsia" w:ascii="宋体" w:hAnsi="宋体" w:eastAsia="宋体"/>
                <w:szCs w:val="21"/>
              </w:rPr>
              <w:t>资本市场与财务管理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朱朝晖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胡国柳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03 </w:t>
            </w:r>
            <w:r>
              <w:rPr>
                <w:rFonts w:hint="eastAsia" w:ascii="宋体" w:hAnsi="宋体" w:eastAsia="宋体"/>
                <w:szCs w:val="21"/>
              </w:rPr>
              <w:t>审计理论与审计治理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黄溶冰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7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旅游与城乡规划学院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006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旅游管理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120203</w:t>
            </w: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18"/>
              </w:rPr>
              <w:t>0</w:t>
            </w:r>
            <w:r>
              <w:rPr>
                <w:rFonts w:ascii="宋体" w:hAnsi="宋体" w:eastAsia="宋体"/>
                <w:szCs w:val="18"/>
              </w:rPr>
              <w:t>1</w:t>
            </w:r>
            <w:r>
              <w:rPr>
                <w:rFonts w:hint="eastAsia" w:ascii="宋体" w:hAnsi="宋体" w:eastAsia="宋体"/>
                <w:szCs w:val="18"/>
              </w:rPr>
              <w:t>文旅企业创业管理与创业生态系统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项国鹏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  <w:r>
              <w:rPr>
                <w:rFonts w:ascii="宋体" w:hAnsi="宋体" w:eastAsia="宋体"/>
                <w:szCs w:val="18"/>
              </w:rPr>
              <w:t>02</w:t>
            </w:r>
            <w:r>
              <w:rPr>
                <w:rFonts w:hint="eastAsia" w:ascii="宋体" w:hAnsi="宋体" w:eastAsia="宋体"/>
                <w:szCs w:val="18"/>
              </w:rPr>
              <w:t>旅游产业转型与可持续发展研究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</w:rPr>
              <w:t>易开刚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3旅游开发管理与信息技术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18"/>
              </w:rPr>
            </w:pPr>
            <w:r>
              <w:rPr>
                <w:rFonts w:hint="eastAsia" w:ascii="宋体" w:hAnsi="宋体" w:eastAsia="宋体"/>
                <w:szCs w:val="21"/>
              </w:rPr>
              <w:t>程  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highlight w:val="none"/>
              </w:rPr>
              <w:t>04乡村旅游、全域旅游与旅游运营管理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1767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18"/>
              </w:rPr>
            </w:pPr>
          </w:p>
        </w:tc>
        <w:tc>
          <w:tcPr>
            <w:tcW w:w="3704" w:type="dxa"/>
            <w:tcBorders>
              <w:tl2br w:val="nil"/>
              <w:tr2bl w:val="nil"/>
            </w:tcBorders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05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 xml:space="preserve"> 旅游目的地营销与管理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曲颖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2108" w:firstLineChars="1000"/>
        <w:jc w:val="both"/>
        <w:textAlignment w:val="auto"/>
        <w:rPr>
          <w:rFonts w:hint="default" w:eastAsia="宋体"/>
          <w:b w:val="0"/>
          <w:bCs/>
          <w:color w:val="auto"/>
          <w:szCs w:val="21"/>
          <w:highlight w:val="none"/>
          <w:lang w:val="en-US" w:eastAsia="zh-CN"/>
        </w:rPr>
      </w:pPr>
      <w:r>
        <w:rPr>
          <w:rStyle w:val="8"/>
          <w:rFonts w:hint="eastAsia" w:ascii="宋体" w:hAnsi="宋体" w:eastAsia="宋体"/>
          <w:color w:val="auto"/>
          <w:szCs w:val="21"/>
          <w:highlight w:val="none"/>
        </w:rPr>
        <w:t>注：</w:t>
      </w:r>
      <w:r>
        <w:rPr>
          <w:rFonts w:hint="default" w:ascii="宋体" w:hAnsi="宋体" w:eastAsia="宋体" w:cs="Times New Roman"/>
          <w:color w:val="auto"/>
          <w:szCs w:val="21"/>
          <w:highlight w:val="none"/>
        </w:rPr>
        <w:t>①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标记</w:t>
      </w:r>
      <w:r>
        <w:rPr>
          <w:rFonts w:asciiTheme="minorEastAsia" w:hAnsiTheme="minorEastAsia"/>
          <w:color w:val="auto"/>
          <w:szCs w:val="21"/>
          <w:highlight w:val="none"/>
        </w:rPr>
        <w:t>▲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为校外合作导师。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②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俞荣建已在企业管理120202招收直博生1人。</w:t>
      </w:r>
    </w:p>
    <w:p/>
    <w:p/>
    <w:p/>
    <w:p/>
    <w:p/>
    <w:p/>
    <w:p/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一级学科：统计学</w:t>
      </w:r>
    </w:p>
    <w:tbl>
      <w:tblPr>
        <w:tblStyle w:val="6"/>
        <w:tblW w:w="1093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80"/>
        <w:gridCol w:w="1890"/>
        <w:gridCol w:w="3720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37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890" w:type="dxa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3720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950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统计与数学学院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Style w:val="8"/>
                <w:rFonts w:ascii="宋体" w:hAnsi="宋体" w:eastAsia="宋体"/>
                <w:b w:val="0"/>
                <w:szCs w:val="21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Cs w:val="21"/>
              </w:rPr>
              <w:t>统计学</w:t>
            </w:r>
          </w:p>
          <w:p>
            <w:pPr>
              <w:spacing w:line="276" w:lineRule="auto"/>
              <w:jc w:val="center"/>
              <w:rPr>
                <w:rStyle w:val="8"/>
                <w:rFonts w:ascii="宋体" w:hAnsi="宋体" w:eastAsia="宋体"/>
                <w:b w:val="0"/>
                <w:szCs w:val="21"/>
              </w:rPr>
            </w:pPr>
            <w:r>
              <w:rPr>
                <w:rStyle w:val="8"/>
                <w:rFonts w:hint="eastAsia" w:ascii="宋体" w:hAnsi="宋体" w:eastAsia="宋体"/>
                <w:b w:val="0"/>
                <w:szCs w:val="21"/>
              </w:rPr>
              <w:t>0270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学（授经济学学位）</w:t>
            </w:r>
          </w:p>
          <w:p>
            <w:pPr>
              <w:spacing w:line="276" w:lineRule="auto"/>
              <w:jc w:val="center"/>
              <w:rPr>
                <w:rStyle w:val="8"/>
                <w:rFonts w:ascii="宋体" w:hAnsi="宋体" w:eastAsia="宋体"/>
                <w:b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027000</w:t>
            </w:r>
          </w:p>
        </w:tc>
        <w:tc>
          <w:tcPr>
            <w:tcW w:w="372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</w:t>
            </w:r>
            <w:r>
              <w:rPr>
                <w:rFonts w:ascii="宋体" w:hAnsi="宋体" w:eastAsia="宋体"/>
                <w:szCs w:val="21"/>
              </w:rPr>
              <w:t>经济统计</w:t>
            </w:r>
            <w:r>
              <w:rPr>
                <w:rFonts w:hint="eastAsia" w:ascii="宋体" w:hAnsi="宋体" w:eastAsia="宋体"/>
                <w:szCs w:val="21"/>
              </w:rPr>
              <w:t>学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李金昌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向书坚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程开明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徐蔼婷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章上峰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何启志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龚亚珍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90" w:type="dxa"/>
            <w:vMerge w:val="continue"/>
          </w:tcPr>
          <w:p>
            <w:pPr>
              <w:spacing w:line="276" w:lineRule="auto"/>
              <w:ind w:firstLine="420"/>
              <w:rPr>
                <w:rStyle w:val="8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Style w:val="8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Style w:val="8"/>
                <w:rFonts w:ascii="宋体" w:hAnsi="宋体" w:eastAsia="宋体"/>
                <w:b w:val="0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02管理</w:t>
            </w: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苏为华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张威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陈钰芬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陈骥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琚春华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杨晓蓉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俞立平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朱发仓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赵彦云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9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统计学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0714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统计</w:t>
            </w:r>
            <w:r>
              <w:rPr>
                <w:rFonts w:hint="eastAsia" w:ascii="宋体" w:hAnsi="宋体" w:eastAsia="宋体"/>
                <w:szCs w:val="21"/>
              </w:rPr>
              <w:t>学（授理学学位）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071400</w:t>
            </w:r>
          </w:p>
        </w:tc>
        <w:tc>
          <w:tcPr>
            <w:tcW w:w="372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01数理统计学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陈振龙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王炳兴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王启华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郭宝才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朱利平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90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20" w:type="dxa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02金融统计、风险管理与保险精算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江  涛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蔡光辉</w:t>
            </w:r>
          </w:p>
        </w:tc>
      </w:tr>
    </w:tbl>
    <w:p>
      <w:pPr>
        <w:spacing w:line="276" w:lineRule="auto"/>
        <w:ind w:firstLine="2319" w:firstLineChars="1100"/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</w:pPr>
      <w:r>
        <w:rPr>
          <w:rStyle w:val="8"/>
          <w:rFonts w:hint="eastAsia" w:ascii="宋体" w:hAnsi="宋体" w:eastAsia="宋体"/>
          <w:color w:val="auto"/>
          <w:szCs w:val="21"/>
          <w:highlight w:val="none"/>
        </w:rPr>
        <w:t>注：</w:t>
      </w:r>
      <w:r>
        <w:rPr>
          <w:rFonts w:hint="default" w:ascii="宋体" w:hAnsi="宋体" w:eastAsia="宋体" w:cs="Times New Roman"/>
          <w:color w:val="auto"/>
          <w:szCs w:val="21"/>
          <w:highlight w:val="none"/>
        </w:rPr>
        <w:t>①</w:t>
      </w:r>
      <w:r>
        <w:rPr>
          <w:rStyle w:val="8"/>
          <w:rFonts w:hint="eastAsia" w:ascii="宋体" w:hAnsi="宋体" w:eastAsia="宋体"/>
          <w:b w:val="0"/>
          <w:bCs/>
          <w:color w:val="auto"/>
          <w:szCs w:val="21"/>
          <w:highlight w:val="none"/>
        </w:rPr>
        <w:t>标记</w:t>
      </w:r>
      <w:r>
        <w:rPr>
          <w:rFonts w:hint="eastAsia" w:asciiTheme="minorEastAsia" w:hAnsiTheme="minorEastAsia"/>
          <w:color w:val="auto"/>
          <w:szCs w:val="21"/>
          <w:highlight w:val="none"/>
        </w:rPr>
        <w:t>★为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中国人民大学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博士生导师。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②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标记</w:t>
      </w:r>
      <w:r>
        <w:rPr>
          <w:rFonts w:asciiTheme="minorEastAsia" w:hAnsiTheme="minorEastAsia"/>
          <w:color w:val="auto"/>
          <w:szCs w:val="21"/>
          <w:highlight w:val="none"/>
        </w:rPr>
        <w:t>▲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为校外合作导师。</w:t>
      </w:r>
    </w:p>
    <w:p>
      <w:pPr>
        <w:spacing w:line="276" w:lineRule="auto"/>
        <w:ind w:firstLine="2730" w:firstLineChars="1300"/>
        <w:rPr>
          <w:rFonts w:hint="default" w:asciiTheme="minorEastAsia" w:hAnsiTheme="minorEastAsia" w:eastAsiaTheme="minorEastAsia" w:cstheme="minorEastAsia"/>
          <w:color w:val="auto"/>
          <w:szCs w:val="21"/>
          <w:highlight w:val="none"/>
          <w:lang w:val="en-US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③章上峰已在统计学（授经济学学位）027000招收直博生1人。</w:t>
      </w:r>
    </w:p>
    <w:p/>
    <w:p/>
    <w:p/>
    <w:p/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一级学科：法学</w:t>
      </w:r>
    </w:p>
    <w:tbl>
      <w:tblPr>
        <w:tblStyle w:val="6"/>
        <w:tblW w:w="1103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556"/>
        <w:gridCol w:w="1894"/>
        <w:gridCol w:w="3780"/>
        <w:gridCol w:w="19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88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Cs w:val="21"/>
              </w:rPr>
              <w:t>研究</w:t>
            </w:r>
            <w:r>
              <w:rPr>
                <w:rFonts w:hint="eastAsia" w:ascii="宋体" w:hAnsi="宋体"/>
                <w:b/>
                <w:szCs w:val="21"/>
              </w:rPr>
              <w:t>领域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一级学科</w:t>
            </w:r>
          </w:p>
        </w:tc>
        <w:tc>
          <w:tcPr>
            <w:tcW w:w="1894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</w:t>
            </w:r>
          </w:p>
        </w:tc>
        <w:tc>
          <w:tcPr>
            <w:tcW w:w="378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8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007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0301</w:t>
            </w: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法学理论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030101</w:t>
            </w: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01</w:t>
            </w:r>
            <w:r>
              <w:rPr>
                <w:rFonts w:hint="eastAsia" w:ascii="宋体" w:hAnsi="宋体"/>
                <w:szCs w:val="21"/>
              </w:rPr>
              <w:t>法伦理学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陈寿灿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陈柳裕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陈林林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苏新建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郑英龙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2 法律方法与司法决策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3 法治原理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04 马克思主义法学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宪法学与行政法学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030103</w:t>
            </w: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01宪法学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苏新建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骆梅英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02行政法学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刑法学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030104</w:t>
            </w: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01刑法学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楼伯坤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叶肖华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封利强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02刑事证据法学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03刑事诉讼法学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环境与资源保护法学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030108</w:t>
            </w: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01环境法学理论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徐祥民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童列春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竺  效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周  珂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02海洋环境保护法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03自然资源与农地资源管理法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国际法学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030109</w:t>
            </w: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01国际公法学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  杰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俞燕宁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杨  东</w:t>
            </w:r>
            <w:r>
              <w:rPr>
                <w:rFonts w:hint="eastAsia" w:asciiTheme="minorEastAsia" w:hAnsiTheme="minorEastAsia"/>
                <w:szCs w:val="21"/>
              </w:rPr>
              <w:t>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88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02国际经济法学</w:t>
            </w:r>
          </w:p>
        </w:tc>
        <w:tc>
          <w:tcPr>
            <w:tcW w:w="1920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spacing w:line="276" w:lineRule="auto"/>
        <w:ind w:firstLine="2108" w:firstLineChars="1000"/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Cs w:val="21"/>
          <w:highlight w:val="none"/>
        </w:rPr>
        <w:t>注：</w: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begin"/>
      </w:r>
      <w:r>
        <w:rPr>
          <w:rFonts w:ascii="宋体" w:hAnsi="宋体" w:eastAsia="宋体" w:cs="Times New Roman"/>
          <w:color w:val="auto"/>
          <w:szCs w:val="21"/>
          <w:highlight w:val="none"/>
        </w:rPr>
        <w:instrText xml:space="preserve"> = 1 \* GB3 </w:instrTex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①</w:t>
      </w:r>
      <w:r>
        <w:rPr>
          <w:rFonts w:ascii="宋体" w:hAnsi="宋体" w:eastAsia="宋体" w:cs="Times New Roman"/>
          <w:color w:val="auto"/>
          <w:szCs w:val="21"/>
          <w:highlight w:val="none"/>
        </w:rPr>
        <w:fldChar w:fldCharType="end"/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标记★为中国人民大学</w:t>
      </w:r>
      <w:r>
        <w:rPr>
          <w:rFonts w:hint="eastAsia" w:asciiTheme="minorEastAsia" w:hAnsiTheme="minorEastAsia"/>
          <w:color w:val="auto"/>
          <w:szCs w:val="21"/>
          <w:highlight w:val="none"/>
        </w:rPr>
        <w:t>博士生导师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②</w:t>
      </w:r>
      <w:r>
        <w:rPr>
          <w:rFonts w:hint="eastAsia" w:asciiTheme="minorEastAsia" w:hAnsiTheme="minorEastAsia"/>
          <w:color w:val="auto"/>
          <w:szCs w:val="21"/>
          <w:highlight w:val="none"/>
        </w:rPr>
        <w:t>标记</w:t>
      </w:r>
      <w:r>
        <w:rPr>
          <w:rFonts w:asciiTheme="minorEastAsia" w:hAnsiTheme="minorEastAsia"/>
          <w:color w:val="auto"/>
          <w:szCs w:val="21"/>
          <w:highlight w:val="none"/>
        </w:rPr>
        <w:t>▲为</w:t>
      </w:r>
      <w:r>
        <w:rPr>
          <w:rFonts w:hint="eastAsia" w:asciiTheme="minorEastAsia" w:hAnsiTheme="minorEastAsia"/>
          <w:color w:val="auto"/>
          <w:szCs w:val="21"/>
          <w:highlight w:val="none"/>
          <w:lang w:val="en-US" w:eastAsia="zh-CN"/>
        </w:rPr>
        <w:t>校外合作导师</w:t>
      </w:r>
      <w:r>
        <w:rPr>
          <w:rFonts w:hint="eastAsia" w:asciiTheme="minorEastAsia" w:hAnsiTheme="minorEastAsia"/>
          <w:color w:val="auto"/>
          <w:szCs w:val="21"/>
          <w:highlight w:val="none"/>
          <w:lang w:eastAsia="zh-CN"/>
        </w:rPr>
        <w:t>。</w:t>
      </w: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一级学科：食品科学与工程</w:t>
      </w:r>
    </w:p>
    <w:tbl>
      <w:tblPr>
        <w:tblStyle w:val="6"/>
        <w:tblW w:w="111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10"/>
        <w:gridCol w:w="1800"/>
        <w:gridCol w:w="3840"/>
        <w:gridCol w:w="18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28" w:type="dxa"/>
            <w:vMerge w:val="restart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510" w:type="dxa"/>
            <w:gridSpan w:val="2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384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8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7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80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3840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line="276" w:lineRule="auto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92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食品与生物工程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食品科学与工程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0832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食品科学</w:t>
            </w:r>
            <w:r>
              <w:rPr>
                <w:rFonts w:hint="eastAsia" w:ascii="宋体" w:hAnsi="宋体" w:eastAsia="宋体"/>
              </w:rPr>
              <w:t>与工程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08320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384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01</w:t>
            </w:r>
            <w:r>
              <w:rPr>
                <w:rFonts w:hint="eastAsia" w:ascii="宋体" w:hAnsi="宋体" w:eastAsia="宋体"/>
                <w:szCs w:val="21"/>
              </w:rPr>
              <w:t>食品营养（</w:t>
            </w:r>
            <w:r>
              <w:rPr>
                <w:rFonts w:hint="eastAsia" w:ascii="宋体" w:hAnsi="宋体" w:eastAsia="宋体"/>
                <w:bCs/>
                <w:szCs w:val="21"/>
              </w:rPr>
              <w:t>食品科学与营养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83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韩剑众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陈忠秀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傅玉颖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928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02</w:t>
            </w:r>
            <w:r>
              <w:rPr>
                <w:rFonts w:ascii="宋体" w:hAnsi="宋体" w:eastAsia="宋体" w:cs="Arial"/>
                <w:bCs/>
                <w:szCs w:val="21"/>
              </w:rPr>
              <w:t>食品安全</w:t>
            </w:r>
            <w:r>
              <w:rPr>
                <w:rFonts w:hint="eastAsia" w:ascii="宋体" w:hAnsi="宋体" w:eastAsia="宋体" w:cs="Arial"/>
                <w:bCs/>
                <w:szCs w:val="21"/>
              </w:rPr>
              <w:t>（食品质量与安全）</w:t>
            </w:r>
          </w:p>
        </w:tc>
        <w:tc>
          <w:tcPr>
            <w:tcW w:w="183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傅玲琳</w:t>
            </w:r>
          </w:p>
          <w:p>
            <w:pPr>
              <w:spacing w:line="276" w:lineRule="auto"/>
              <w:ind w:left="105" w:hanging="105" w:hangingChars="50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王彦波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朱军莉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28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 w:cs="Arial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 w:cs="Arial"/>
                <w:bCs/>
                <w:szCs w:val="21"/>
              </w:rPr>
              <w:t>水产品加工及贮藏工程</w:t>
            </w:r>
          </w:p>
        </w:tc>
        <w:tc>
          <w:tcPr>
            <w:tcW w:w="183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朱蓓薇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沈  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28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04</w:t>
            </w:r>
            <w:r>
              <w:rPr>
                <w:rFonts w:ascii="宋体" w:hAnsi="宋体" w:eastAsia="宋体" w:cs="Arial"/>
                <w:bCs/>
                <w:szCs w:val="21"/>
              </w:rPr>
              <w:t>农产品加工及贮藏工程</w:t>
            </w:r>
          </w:p>
        </w:tc>
        <w:tc>
          <w:tcPr>
            <w:tcW w:w="183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郑小林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28" w:type="dxa"/>
            <w:vMerge w:val="continue"/>
          </w:tcPr>
          <w:p>
            <w:pPr>
              <w:spacing w:line="276" w:lineRule="auto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76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05食品生物技术</w:t>
            </w:r>
          </w:p>
        </w:tc>
        <w:tc>
          <w:tcPr>
            <w:tcW w:w="183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顾  青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梁新乐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郦  萍</w:t>
            </w:r>
          </w:p>
        </w:tc>
      </w:tr>
    </w:tbl>
    <w:p>
      <w:pPr>
        <w:widowControl/>
        <w:rPr>
          <w:rFonts w:ascii="宋体" w:hAnsi="宋体" w:eastAsia="宋体" w:cs="宋体"/>
          <w:kern w:val="0"/>
          <w:szCs w:val="21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both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一级学科：外国语言文学</w:t>
      </w:r>
    </w:p>
    <w:tbl>
      <w:tblPr>
        <w:tblStyle w:val="6"/>
        <w:tblW w:w="1122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701"/>
        <w:gridCol w:w="1843"/>
        <w:gridCol w:w="2089"/>
        <w:gridCol w:w="173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07" w:type="dxa"/>
            <w:vMerge w:val="restart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代码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招生专业代码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研究</w:t>
            </w:r>
            <w:r>
              <w:rPr>
                <w:rFonts w:hint="eastAsia" w:ascii="宋体" w:hAnsi="宋体" w:eastAsia="宋体"/>
                <w:b/>
                <w:szCs w:val="21"/>
              </w:rPr>
              <w:t>领域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007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一级学科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研究方向</w:t>
            </w:r>
          </w:p>
        </w:tc>
        <w:tc>
          <w:tcPr>
            <w:tcW w:w="3827" w:type="dxa"/>
            <w:gridSpan w:val="2"/>
            <w:vMerge w:val="continue"/>
          </w:tcPr>
          <w:p>
            <w:pPr>
              <w:spacing w:line="360" w:lineRule="atLeas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tLeas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007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外国语学院013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（人文与传播学院017）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外国语言文学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0502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外国语言文学</w:t>
            </w:r>
          </w:p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050200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01西方文学与比较文学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蒋承勇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何庆机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highlight w:val="none"/>
              </w:rPr>
              <w:t>曾繁亭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外国语学院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013</w:t>
            </w: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02外国语言学及应用语言学</w:t>
            </w:r>
          </w:p>
        </w:tc>
        <w:tc>
          <w:tcPr>
            <w:tcW w:w="1738" w:type="dxa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fldChar w:fldCharType="begin"/>
            </w:r>
            <w:r>
              <w:rPr>
                <w:rFonts w:ascii="宋体" w:hAnsi="宋体" w:eastAsia="宋体"/>
              </w:rPr>
              <w:instrText xml:space="preserve"> = 1 \* GB3 </w:instrText>
            </w:r>
            <w:r>
              <w:rPr>
                <w:rFonts w:ascii="宋体" w:hAnsi="宋体" w:eastAsia="宋体"/>
              </w:rPr>
              <w:fldChar w:fldCharType="separate"/>
            </w:r>
            <w:r>
              <w:rPr>
                <w:rFonts w:hint="eastAsia" w:ascii="宋体" w:hAnsi="宋体" w:eastAsia="宋体"/>
              </w:rPr>
              <w:t>①</w:t>
            </w:r>
            <w:r>
              <w:rPr>
                <w:rFonts w:ascii="宋体" w:hAnsi="宋体" w:eastAsia="宋体"/>
              </w:rPr>
              <w:fldChar w:fldCharType="end"/>
            </w:r>
            <w:r>
              <w:rPr>
                <w:rFonts w:hint="eastAsia" w:ascii="宋体" w:hAnsi="宋体" w:eastAsia="宋体"/>
              </w:rPr>
              <w:t>英汉对比研究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李丹弟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07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38" w:type="dxa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fldChar w:fldCharType="begin"/>
            </w:r>
            <w:r>
              <w:rPr>
                <w:rFonts w:ascii="宋体" w:hAnsi="宋体" w:eastAsia="宋体"/>
              </w:rPr>
              <w:instrText xml:space="preserve"> = 2 \* GB3 </w:instrText>
            </w:r>
            <w:r>
              <w:rPr>
                <w:rFonts w:ascii="宋体" w:hAnsi="宋体" w:eastAsia="宋体"/>
              </w:rPr>
              <w:fldChar w:fldCharType="separate"/>
            </w:r>
            <w:r>
              <w:rPr>
                <w:rFonts w:hint="eastAsia" w:ascii="宋体" w:hAnsi="宋体" w:eastAsia="宋体"/>
              </w:rPr>
              <w:t>②</w:t>
            </w:r>
            <w:r>
              <w:rPr>
                <w:rFonts w:ascii="宋体" w:hAnsi="宋体" w:eastAsia="宋体"/>
              </w:rPr>
              <w:fldChar w:fldCharType="end"/>
            </w:r>
            <w:r>
              <w:rPr>
                <w:rFonts w:hint="eastAsia" w:ascii="宋体" w:hAnsi="宋体" w:eastAsia="宋体"/>
              </w:rPr>
              <w:t>语料库语言学</w:t>
            </w:r>
          </w:p>
        </w:tc>
        <w:tc>
          <w:tcPr>
            <w:tcW w:w="1843" w:type="dxa"/>
          </w:tcPr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李文中</w:t>
            </w:r>
          </w:p>
          <w:p>
            <w:pPr>
              <w:spacing w:line="360" w:lineRule="atLeas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濮建忠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钱毓芳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007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snapToGrid w:val="0"/>
              <w:spacing w:line="360" w:lineRule="atLeast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03 翻译学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  <w:t>谌莉文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07" w:type="dxa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外国语学院013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(东方语言文化学院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014)</w:t>
            </w: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04日本及东亚研究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tLeas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江  静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吕顺长</w:t>
            </w:r>
          </w:p>
        </w:tc>
      </w:tr>
    </w:tbl>
    <w:p>
      <w:pPr>
        <w:tabs>
          <w:tab w:val="left" w:pos="612"/>
        </w:tabs>
        <w:jc w:val="left"/>
      </w:pPr>
      <w:r>
        <w:rPr>
          <w:rFonts w:hint="eastAsia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6B81"/>
    <w:rsid w:val="32D66B81"/>
    <w:rsid w:val="3DDF0FCE"/>
    <w:rsid w:val="4C52054E"/>
    <w:rsid w:val="53AB3741"/>
    <w:rsid w:val="5E9B379B"/>
    <w:rsid w:val="5F1754BD"/>
    <w:rsid w:val="65E32B13"/>
    <w:rsid w:val="6863455E"/>
    <w:rsid w:val="6D4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2022-01-15T06:15:00Z</dcterms:created>
  <dc:creator>四木</dc:creator>
  <cp:lastModifiedBy>四木</cp:lastModifiedBy>
  <dcterms:modified xsi:type="dcterms:W3CDTF">2022-01-18T07:04:16Z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4ED85B3A78D049949272BD9315DC26DD</vt:lpwstr>
  </property>
</Properties>
</file>