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CB" w:rsidRDefault="00C372CB" w:rsidP="00C372CB">
      <w:pPr>
        <w:spacing w:line="600" w:lineRule="exact"/>
        <w:jc w:val="center"/>
        <w:rPr>
          <w:rFonts w:ascii="方正小标宋简体" w:eastAsia="方正小标宋简体" w:hAnsi="Courier New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2021年浙江省硕士研究生招生考试</w:t>
      </w:r>
    </w:p>
    <w:p w:rsidR="00C372CB" w:rsidRDefault="00C372CB" w:rsidP="00C372CB">
      <w:pPr>
        <w:spacing w:line="600" w:lineRule="exact"/>
        <w:jc w:val="center"/>
        <w:rPr>
          <w:rFonts w:ascii="方正小标宋简体" w:eastAsia="方正小标宋简体" w:hAnsi="Courier New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考生</w:t>
      </w:r>
      <w:r>
        <w:rPr>
          <w:rFonts w:ascii="方正小标宋简体" w:eastAsia="方正小标宋简体" w:hAnsi="Courier New"/>
          <w:sz w:val="36"/>
          <w:szCs w:val="36"/>
        </w:rPr>
        <w:t>疫情防控须知</w:t>
      </w:r>
    </w:p>
    <w:p w:rsidR="00C372CB" w:rsidRDefault="00C372CB" w:rsidP="00C372CB">
      <w:pPr>
        <w:spacing w:line="600" w:lineRule="exact"/>
        <w:jc w:val="center"/>
        <w:rPr>
          <w:rFonts w:ascii="宋体" w:hAnsi="宋体" w:cs="宋体"/>
          <w:sz w:val="24"/>
        </w:rPr>
      </w:pP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在我省参加全国硕士研究生招生考试的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须于考前1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天通过支付宝完成浙江“健康码”</w:t>
      </w:r>
      <w:r>
        <w:rPr>
          <w:rFonts w:ascii="仿宋" w:eastAsia="仿宋" w:hAnsi="仿宋"/>
          <w:sz w:val="28"/>
          <w:szCs w:val="28"/>
        </w:rPr>
        <w:t>（浙江省内各市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健康码”可通用）</w:t>
      </w:r>
      <w:r>
        <w:rPr>
          <w:rFonts w:ascii="仿宋" w:eastAsia="仿宋" w:hAnsi="仿宋" w:hint="eastAsia"/>
          <w:sz w:val="28"/>
          <w:szCs w:val="28"/>
        </w:rPr>
        <w:t>的申领；如实申报考前1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天内本人健康状况，自觉减少外出，避免人员聚集和与不必要的人员接触，做好个人防护。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“健康码”为绿码且体温正常的考生，可正常参加考试。教育考试机构和</w:t>
      </w:r>
      <w:r>
        <w:rPr>
          <w:rFonts w:ascii="仿宋" w:eastAsia="仿宋" w:hAnsi="仿宋"/>
          <w:sz w:val="28"/>
          <w:szCs w:val="28"/>
        </w:rPr>
        <w:t>考点将通过大数据平台监测考生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健康码”。考生不需要携带手机验证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健康码”，建议考生考试当天不携带手机进入考点，以免误带入考场造成违规。</w:t>
      </w:r>
      <w:r>
        <w:rPr>
          <w:rFonts w:ascii="仿宋" w:eastAsia="仿宋" w:hAnsi="仿宋" w:hint="eastAsia"/>
          <w:sz w:val="28"/>
          <w:szCs w:val="28"/>
        </w:rPr>
        <w:t>考生每次通过考点入口时，均须测量体温。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考生应于</w:t>
      </w:r>
      <w:r>
        <w:rPr>
          <w:rFonts w:ascii="仿宋" w:eastAsia="仿宋" w:hAnsi="仿宋"/>
          <w:sz w:val="28"/>
          <w:szCs w:val="28"/>
        </w:rPr>
        <w:t>考前14天开展自我健康监测，</w:t>
      </w:r>
      <w:r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/>
          <w:sz w:val="28"/>
          <w:szCs w:val="28"/>
        </w:rPr>
        <w:t>出现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</w:t>
      </w:r>
      <w:r>
        <w:rPr>
          <w:rFonts w:ascii="仿宋" w:eastAsia="仿宋" w:hAnsi="仿宋" w:hint="eastAsia"/>
          <w:sz w:val="28"/>
          <w:szCs w:val="28"/>
        </w:rPr>
        <w:t>为非绿码或有发热</w:t>
      </w:r>
      <w:r>
        <w:rPr>
          <w:rFonts w:ascii="仿宋" w:eastAsia="仿宋" w:hAnsi="仿宋"/>
          <w:sz w:val="28"/>
          <w:szCs w:val="28"/>
        </w:rPr>
        <w:t>（≥37.3℃）、</w:t>
      </w:r>
      <w:r>
        <w:rPr>
          <w:rFonts w:ascii="仿宋" w:eastAsia="仿宋" w:hAnsi="仿宋" w:hint="eastAsia"/>
          <w:sz w:val="28"/>
          <w:szCs w:val="28"/>
        </w:rPr>
        <w:t>乏力、干咳、腹泻等</w:t>
      </w:r>
      <w:r>
        <w:rPr>
          <w:rFonts w:ascii="仿宋" w:eastAsia="仿宋" w:hAnsi="仿宋"/>
          <w:sz w:val="28"/>
          <w:szCs w:val="28"/>
        </w:rPr>
        <w:t>症状</w:t>
      </w:r>
      <w:r>
        <w:rPr>
          <w:rFonts w:ascii="仿宋" w:eastAsia="仿宋" w:hAnsi="仿宋" w:hint="eastAsia"/>
          <w:sz w:val="28"/>
          <w:szCs w:val="28"/>
        </w:rPr>
        <w:t>，应</w:t>
      </w:r>
      <w:r>
        <w:rPr>
          <w:rFonts w:ascii="仿宋" w:eastAsia="仿宋" w:hAnsi="仿宋"/>
          <w:sz w:val="28"/>
          <w:szCs w:val="28"/>
        </w:rPr>
        <w:t>及时向</w:t>
      </w:r>
      <w:r>
        <w:rPr>
          <w:rFonts w:ascii="仿宋" w:eastAsia="仿宋" w:hAnsi="仿宋" w:hint="eastAsia"/>
          <w:sz w:val="28"/>
          <w:szCs w:val="28"/>
        </w:rPr>
        <w:t>报考点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天内有中高风险地区旅居史以及浙江“健康码”为非绿码的考生，无相关症状的，应提供７天内１次核酸检测阴性证明材料，方可参加考试。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考生如出现发热（≥</w:t>
      </w:r>
      <w:r>
        <w:rPr>
          <w:rFonts w:ascii="仿宋" w:eastAsia="仿宋" w:hAnsi="仿宋"/>
          <w:sz w:val="28"/>
          <w:szCs w:val="28"/>
        </w:rPr>
        <w:t>37.3℃）、乏力、干咳</w:t>
      </w:r>
      <w:r>
        <w:rPr>
          <w:rFonts w:ascii="仿宋" w:eastAsia="仿宋" w:hAnsi="仿宋" w:hint="eastAsia"/>
          <w:sz w:val="28"/>
          <w:szCs w:val="28"/>
        </w:rPr>
        <w:t>、腹泻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小时以上）核酸检测阴性证明材料，方可参加考试。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考生应于考前向报考点提供上述核酸检测阴性证明材料。未提交者，不得参加考试。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6.“健康码”为绿码的考生，考试期间如出现发热等异常症状，应受控转移（有症状者及陪同人员均戴口罩，保持１米以上距离，避</w:t>
      </w:r>
      <w:r>
        <w:rPr>
          <w:rFonts w:ascii="仿宋" w:eastAsia="仿宋" w:hAnsi="仿宋"/>
          <w:sz w:val="28"/>
          <w:szCs w:val="28"/>
        </w:rPr>
        <w:lastRenderedPageBreak/>
        <w:t>免经过人员密集区域）至临时隔离室进行排查，无流行病学史的考生安排在特殊考场考试，有流行病学史的考生就近转送至定点医疗机构排查。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“健康码”为非绿码或近期由中高风险地区来浙的考生，既往新冠肺炎确诊病例、无症状感染者及其密切接触者，考试期间如出现发热等异常症状，应受控转移至临时隔离室，就近转送至定点医疗机构排查。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进入考点和考场时严格控制入场速度，加大人员间距，防止人员拥挤。候考期间人员间隔1米以上，不扎堆聚集聊天。</w:t>
      </w:r>
      <w:r>
        <w:rPr>
          <w:rFonts w:ascii="仿宋" w:eastAsia="仿宋" w:hAnsi="仿宋" w:hint="eastAsia"/>
          <w:sz w:val="28"/>
          <w:szCs w:val="28"/>
        </w:rPr>
        <w:t>考生考试结束后要按监考员的指令有序离场，不得拥挤，保持人员间距。</w:t>
      </w:r>
    </w:p>
    <w:p w:rsidR="00C372CB" w:rsidRDefault="00C372CB" w:rsidP="00C372C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考生在通过考点入口时均须戴口罩。普通考场考生座位间距不足0</w:t>
      </w:r>
      <w:r>
        <w:rPr>
          <w:rFonts w:ascii="仿宋" w:eastAsia="仿宋" w:hAnsi="仿宋"/>
          <w:sz w:val="28"/>
          <w:szCs w:val="28"/>
        </w:rPr>
        <w:t>.8</w:t>
      </w:r>
      <w:r>
        <w:rPr>
          <w:rFonts w:ascii="仿宋" w:eastAsia="仿宋" w:hAnsi="仿宋" w:hint="eastAsia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 w:rsidR="00593773" w:rsidRPr="00C87D92" w:rsidRDefault="00C372CB" w:rsidP="00C87D92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ascii="仿宋" w:eastAsia="仿宋" w:hAnsi="仿宋" w:hint="eastAsia"/>
          <w:sz w:val="28"/>
          <w:szCs w:val="28"/>
        </w:rPr>
        <w:t>考试期间仅限考生和工作人员进出考点。</w:t>
      </w:r>
      <w:bookmarkStart w:id="0" w:name="_GoBack"/>
      <w:bookmarkEnd w:id="0"/>
    </w:p>
    <w:sectPr w:rsidR="00593773" w:rsidRPr="00C8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4D" w:rsidRDefault="007B024D" w:rsidP="00C372CB">
      <w:r>
        <w:separator/>
      </w:r>
    </w:p>
  </w:endnote>
  <w:endnote w:type="continuationSeparator" w:id="0">
    <w:p w:rsidR="007B024D" w:rsidRDefault="007B024D" w:rsidP="00C3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4D" w:rsidRDefault="007B024D" w:rsidP="00C372CB">
      <w:r>
        <w:separator/>
      </w:r>
    </w:p>
  </w:footnote>
  <w:footnote w:type="continuationSeparator" w:id="0">
    <w:p w:rsidR="007B024D" w:rsidRDefault="007B024D" w:rsidP="00C3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81"/>
    <w:rsid w:val="00593773"/>
    <w:rsid w:val="007B024D"/>
    <w:rsid w:val="00C32E81"/>
    <w:rsid w:val="00C372CB"/>
    <w:rsid w:val="00C87D92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83D9"/>
  <w15:chartTrackingRefBased/>
  <w15:docId w15:val="{FE82348C-A9B4-4D21-B69B-CF85734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3</cp:revision>
  <dcterms:created xsi:type="dcterms:W3CDTF">2020-12-14T07:26:00Z</dcterms:created>
  <dcterms:modified xsi:type="dcterms:W3CDTF">2020-12-14T07:30:00Z</dcterms:modified>
</cp:coreProperties>
</file>